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362145" w:rsidP="004D1DD4">
      <w:r>
        <w:t>9/27</w:t>
      </w:r>
      <w:r w:rsidR="004D1DD4">
        <w:t>/2019</w:t>
      </w:r>
    </w:p>
    <w:p w:rsidR="004D1DD4" w:rsidRDefault="004D1DD4" w:rsidP="004D1DD4"/>
    <w:p w:rsidR="004D1DD4" w:rsidRDefault="004D1DD4" w:rsidP="004D1DD4">
      <w:pPr>
        <w:pStyle w:val="NormalWeb"/>
        <w:shd w:val="clear" w:color="auto" w:fill="FFFFFF"/>
        <w:rPr>
          <w:rFonts w:ascii="Open Sans" w:hAnsi="Open Sans" w:cs="Arial"/>
          <w:b/>
          <w:sz w:val="36"/>
          <w:szCs w:val="36"/>
          <w:u w:val="single"/>
          <w:lang w:val="en"/>
        </w:rPr>
      </w:pPr>
      <w:r>
        <w:rPr>
          <w:rFonts w:ascii="Open Sans" w:hAnsi="Open Sans" w:cs="Arial"/>
          <w:b/>
          <w:sz w:val="32"/>
          <w:szCs w:val="32"/>
          <w:lang w:val="en"/>
        </w:rPr>
        <w:t xml:space="preserve">                                                  </w:t>
      </w:r>
      <w:r>
        <w:rPr>
          <w:rFonts w:ascii="Open Sans" w:hAnsi="Open Sans" w:cs="Arial"/>
          <w:b/>
          <w:sz w:val="36"/>
          <w:szCs w:val="36"/>
          <w:u w:val="single"/>
          <w:lang w:val="en"/>
        </w:rPr>
        <w:t>Electrical Safety</w:t>
      </w:r>
    </w:p>
    <w:p w:rsidR="00725C05" w:rsidRDefault="00725C05" w:rsidP="00725C05">
      <w:pPr>
        <w:pStyle w:val="Default"/>
      </w:pPr>
    </w:p>
    <w:p w:rsidR="00725C05" w:rsidRDefault="00725C05" w:rsidP="00725C05">
      <w:pPr>
        <w:pStyle w:val="Default"/>
      </w:pPr>
      <w:r>
        <w:t xml:space="preserve"> </w:t>
      </w:r>
    </w:p>
    <w:p w:rsidR="00725C05" w:rsidRDefault="00725C05" w:rsidP="00725C05">
      <w:pPr>
        <w:pStyle w:val="Default"/>
        <w:rPr>
          <w:color w:val="FF0000"/>
          <w:sz w:val="40"/>
          <w:szCs w:val="40"/>
        </w:rPr>
      </w:pPr>
      <w:r>
        <w:rPr>
          <w:b/>
          <w:bCs/>
          <w:i/>
          <w:iCs/>
          <w:color w:val="FF0000"/>
          <w:sz w:val="40"/>
          <w:szCs w:val="40"/>
        </w:rPr>
        <w:t xml:space="preserve">ARC FLASH PROTECTION AND CONSIDERATIONS </w:t>
      </w:r>
    </w:p>
    <w:p w:rsidR="00725C05" w:rsidRDefault="00725C05" w:rsidP="00725C05">
      <w:pPr>
        <w:pStyle w:val="Default"/>
        <w:spacing w:after="104"/>
        <w:rPr>
          <w:color w:val="2A2725"/>
          <w:sz w:val="23"/>
          <w:szCs w:val="23"/>
        </w:rPr>
      </w:pPr>
    </w:p>
    <w:p w:rsidR="00725C05" w:rsidRDefault="00725C05" w:rsidP="00725C05">
      <w:pPr>
        <w:pStyle w:val="Default"/>
        <w:spacing w:after="104"/>
        <w:rPr>
          <w:color w:val="2A2725"/>
          <w:sz w:val="23"/>
          <w:szCs w:val="23"/>
        </w:rPr>
      </w:pPr>
      <w:r>
        <w:rPr>
          <w:color w:val="2A2725"/>
          <w:sz w:val="20"/>
          <w:szCs w:val="20"/>
        </w:rPr>
        <w:t xml:space="preserve"> </w:t>
      </w:r>
      <w:r>
        <w:rPr>
          <w:color w:val="2A2725"/>
          <w:sz w:val="23"/>
          <w:szCs w:val="23"/>
        </w:rPr>
        <w:t>D</w:t>
      </w:r>
      <w:r>
        <w:rPr>
          <w:color w:val="2A2725"/>
          <w:sz w:val="23"/>
          <w:szCs w:val="23"/>
        </w:rPr>
        <w:t>eterm</w:t>
      </w:r>
      <w:r>
        <w:rPr>
          <w:color w:val="2A2725"/>
          <w:sz w:val="23"/>
          <w:szCs w:val="23"/>
        </w:rPr>
        <w:t>ine the degree of arc flash haz</w:t>
      </w:r>
      <w:r>
        <w:rPr>
          <w:color w:val="2A2725"/>
          <w:sz w:val="23"/>
          <w:szCs w:val="23"/>
        </w:rPr>
        <w:t>ard present at you</w:t>
      </w:r>
      <w:r>
        <w:rPr>
          <w:color w:val="2A2725"/>
          <w:sz w:val="23"/>
          <w:szCs w:val="23"/>
        </w:rPr>
        <w:t>r workplace. Analyze and d</w:t>
      </w:r>
      <w:r>
        <w:rPr>
          <w:color w:val="2A2725"/>
          <w:sz w:val="23"/>
          <w:szCs w:val="23"/>
        </w:rPr>
        <w:t xml:space="preserve">efine the type of personal protective equipment (PPE) that your workers must use while performing any work when energized parts are exposed. </w:t>
      </w:r>
    </w:p>
    <w:p w:rsidR="00725C05" w:rsidRDefault="00725C05" w:rsidP="00725C05">
      <w:pPr>
        <w:pStyle w:val="Default"/>
        <w:spacing w:after="104"/>
        <w:rPr>
          <w:color w:val="2A2725"/>
          <w:sz w:val="23"/>
          <w:szCs w:val="23"/>
        </w:rPr>
      </w:pPr>
      <w:r>
        <w:rPr>
          <w:color w:val="2A2725"/>
          <w:sz w:val="20"/>
          <w:szCs w:val="20"/>
        </w:rPr>
        <w:t xml:space="preserve"> </w:t>
      </w:r>
      <w:r>
        <w:rPr>
          <w:color w:val="2A2725"/>
          <w:sz w:val="23"/>
          <w:szCs w:val="23"/>
        </w:rPr>
        <w:t xml:space="preserve">Conduct arc flash safety training for all </w:t>
      </w:r>
      <w:r>
        <w:rPr>
          <w:color w:val="2A2725"/>
          <w:sz w:val="23"/>
          <w:szCs w:val="23"/>
        </w:rPr>
        <w:t xml:space="preserve">affected </w:t>
      </w:r>
      <w:r>
        <w:rPr>
          <w:color w:val="2A2725"/>
          <w:sz w:val="23"/>
          <w:szCs w:val="23"/>
        </w:rPr>
        <w:t xml:space="preserve">employees. It should be specific to the hazards of arc flash, arc blast, shock and electrocution. Ensure adequate personal protective clothing and equipment is on hand. </w:t>
      </w:r>
    </w:p>
    <w:p w:rsidR="00725C05" w:rsidRDefault="00725C05" w:rsidP="00725C05">
      <w:pPr>
        <w:pStyle w:val="Default"/>
        <w:spacing w:after="104"/>
        <w:rPr>
          <w:color w:val="2A2725"/>
          <w:sz w:val="23"/>
          <w:szCs w:val="23"/>
        </w:rPr>
      </w:pPr>
      <w:r>
        <w:rPr>
          <w:color w:val="2A2725"/>
          <w:sz w:val="20"/>
          <w:szCs w:val="20"/>
        </w:rPr>
        <w:t xml:space="preserve"> </w:t>
      </w:r>
      <w:r>
        <w:rPr>
          <w:color w:val="2A2725"/>
          <w:sz w:val="23"/>
          <w:szCs w:val="23"/>
        </w:rPr>
        <w:t xml:space="preserve">Ensure the proper tools are on hand for safe electrical work. This includes insulated voltage-rated hand tools and insulated voltage sensing devices that are properly rated for the voltage application of the equipment to be tested. </w:t>
      </w:r>
    </w:p>
    <w:p w:rsidR="00725C05" w:rsidRDefault="00725C05" w:rsidP="00725C05">
      <w:pPr>
        <w:pStyle w:val="Default"/>
        <w:rPr>
          <w:color w:val="2A2725"/>
          <w:sz w:val="23"/>
          <w:szCs w:val="23"/>
        </w:rPr>
      </w:pPr>
      <w:r>
        <w:rPr>
          <w:color w:val="2A2725"/>
          <w:sz w:val="20"/>
          <w:szCs w:val="20"/>
        </w:rPr>
        <w:t xml:space="preserve"> </w:t>
      </w:r>
      <w:r>
        <w:rPr>
          <w:color w:val="2A2725"/>
          <w:sz w:val="23"/>
          <w:szCs w:val="23"/>
        </w:rPr>
        <w:t>Any electrical equipment that is likely to require examination, adjustment, servicing or maintenance while energized must have arc flash warning labels posted in plain view. Such equipment includes switchboards, panel boards, industrial control panels, meter socket enclosures and motor control centers.</w:t>
      </w:r>
    </w:p>
    <w:p w:rsidR="00725C05" w:rsidRDefault="00725C05" w:rsidP="00725C05">
      <w:pPr>
        <w:pStyle w:val="Default"/>
        <w:rPr>
          <w:color w:val="2A2725"/>
          <w:sz w:val="23"/>
          <w:szCs w:val="23"/>
        </w:rPr>
      </w:pPr>
      <w:r>
        <w:rPr>
          <w:color w:val="2A2725"/>
          <w:sz w:val="23"/>
          <w:szCs w:val="23"/>
        </w:rPr>
        <w:t xml:space="preserve"> </w:t>
      </w:r>
      <w:bookmarkStart w:id="0" w:name="_GoBack"/>
      <w:bookmarkEnd w:id="0"/>
      <w:r>
        <w:rPr>
          <w:color w:val="2A2725"/>
          <w:sz w:val="20"/>
          <w:szCs w:val="20"/>
        </w:rPr>
        <w:t xml:space="preserve"> </w:t>
      </w:r>
      <w:r>
        <w:rPr>
          <w:color w:val="2A2725"/>
          <w:sz w:val="23"/>
          <w:szCs w:val="23"/>
        </w:rPr>
        <w:t xml:space="preserve">Appoint an electrical safety program manager. This should be a well-organized, responsible person who is familiar with electrical code requirements and other safety issues. </w:t>
      </w:r>
    </w:p>
    <w:p w:rsidR="00725C05" w:rsidRDefault="00725C05" w:rsidP="00725C05">
      <w:pPr>
        <w:pStyle w:val="Default"/>
        <w:spacing w:after="104"/>
        <w:rPr>
          <w:color w:val="2A2725"/>
          <w:sz w:val="23"/>
          <w:szCs w:val="23"/>
        </w:rPr>
      </w:pPr>
      <w:r>
        <w:rPr>
          <w:color w:val="2A2725"/>
          <w:sz w:val="20"/>
          <w:szCs w:val="20"/>
        </w:rPr>
        <w:t xml:space="preserve"> </w:t>
      </w:r>
      <w:r>
        <w:rPr>
          <w:color w:val="2A2725"/>
          <w:sz w:val="23"/>
          <w:szCs w:val="23"/>
        </w:rPr>
        <w:t>Maintain all electrical distribution system components. Modern, proper</w:t>
      </w:r>
      <w:r>
        <w:rPr>
          <w:color w:val="2A2725"/>
          <w:sz w:val="23"/>
          <w:szCs w:val="23"/>
        </w:rPr>
        <w:t>ly adjusted over-current protec</w:t>
      </w:r>
      <w:r>
        <w:rPr>
          <w:color w:val="2A2725"/>
          <w:sz w:val="23"/>
          <w:szCs w:val="23"/>
        </w:rPr>
        <w:t>tive devices are able to detect an arcing condition almost instantly and cle</w:t>
      </w:r>
      <w:r>
        <w:rPr>
          <w:color w:val="2A2725"/>
          <w:sz w:val="23"/>
          <w:szCs w:val="23"/>
        </w:rPr>
        <w:t>ar the fault quickly. This capa</w:t>
      </w:r>
      <w:r>
        <w:rPr>
          <w:color w:val="2A2725"/>
          <w:sz w:val="23"/>
          <w:szCs w:val="23"/>
        </w:rPr>
        <w:t xml:space="preserve">bility significantly reduces the amount of incident energy that is released. </w:t>
      </w:r>
    </w:p>
    <w:p w:rsidR="00725C05" w:rsidRDefault="00725C05" w:rsidP="00725C05">
      <w:pPr>
        <w:pStyle w:val="Default"/>
        <w:rPr>
          <w:color w:val="2A2725"/>
          <w:sz w:val="23"/>
          <w:szCs w:val="23"/>
        </w:rPr>
      </w:pPr>
      <w:r>
        <w:rPr>
          <w:color w:val="2A2725"/>
          <w:sz w:val="20"/>
          <w:szCs w:val="20"/>
        </w:rPr>
        <w:t xml:space="preserve"> </w:t>
      </w:r>
      <w:r>
        <w:rPr>
          <w:color w:val="2A2725"/>
          <w:sz w:val="23"/>
          <w:szCs w:val="23"/>
        </w:rPr>
        <w:t>Finally, maintain and update all electrical distribution documentation. This</w:t>
      </w:r>
      <w:r>
        <w:rPr>
          <w:color w:val="2A2725"/>
          <w:sz w:val="23"/>
          <w:szCs w:val="23"/>
        </w:rPr>
        <w:t xml:space="preserve"> is especially critical when ex</w:t>
      </w:r>
      <w:r>
        <w:rPr>
          <w:color w:val="2A2725"/>
          <w:sz w:val="23"/>
          <w:szCs w:val="23"/>
        </w:rPr>
        <w:t xml:space="preserve">panding or revising facilities. </w:t>
      </w:r>
    </w:p>
    <w:p w:rsidR="004D1DD4" w:rsidRPr="00725C05" w:rsidRDefault="004D1DD4" w:rsidP="00725C05">
      <w:pPr>
        <w:pStyle w:val="Default"/>
        <w:rPr>
          <w:color w:val="2A2725"/>
          <w:sz w:val="14"/>
          <w:szCs w:val="14"/>
        </w:rPr>
      </w:pPr>
    </w:p>
    <w:p w:rsidR="00844F5A" w:rsidRDefault="00844F5A" w:rsidP="005A6A53">
      <w:pPr>
        <w:autoSpaceDE w:val="0"/>
        <w:autoSpaceDN w:val="0"/>
        <w:adjustRightInd w:val="0"/>
        <w:rPr>
          <w:rFonts w:ascii="TimesNewRomanPSMT" w:hAnsi="TimesNewRomanPSMT" w:cs="TimesNewRomanPSMT"/>
          <w:b/>
          <w:bCs/>
        </w:rPr>
      </w:pPr>
    </w:p>
    <w:sectPr w:rsidR="00844F5A" w:rsidSect="001D1F56">
      <w:headerReference w:type="default" r:id="rId10"/>
      <w:footerReference w:type="default" r:id="rId11"/>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D8" w:rsidRDefault="002651D8">
      <w:r>
        <w:separator/>
      </w:r>
    </w:p>
  </w:endnote>
  <w:endnote w:type="continuationSeparator" w:id="0">
    <w:p w:rsidR="002651D8" w:rsidRDefault="002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D8" w:rsidRDefault="002651D8">
      <w:r>
        <w:separator/>
      </w:r>
    </w:p>
  </w:footnote>
  <w:footnote w:type="continuationSeparator" w:id="0">
    <w:p w:rsidR="002651D8" w:rsidRDefault="00265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435"/>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483"/>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1D8"/>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C7FE3"/>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145"/>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75D"/>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A"/>
    <w:rsid w:val="00513B7E"/>
    <w:rsid w:val="0051411D"/>
    <w:rsid w:val="0051430D"/>
    <w:rsid w:val="005145FD"/>
    <w:rsid w:val="0051479A"/>
    <w:rsid w:val="00514924"/>
    <w:rsid w:val="00514BD9"/>
    <w:rsid w:val="00514CFF"/>
    <w:rsid w:val="0051542C"/>
    <w:rsid w:val="00515852"/>
    <w:rsid w:val="00515E63"/>
    <w:rsid w:val="00515EE1"/>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B89"/>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A53"/>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5C91"/>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06"/>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67F"/>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C05"/>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4F5A"/>
    <w:rsid w:val="00845053"/>
    <w:rsid w:val="008454E1"/>
    <w:rsid w:val="0084561F"/>
    <w:rsid w:val="00845EAE"/>
    <w:rsid w:val="00846157"/>
    <w:rsid w:val="00846F4F"/>
    <w:rsid w:val="0084700E"/>
    <w:rsid w:val="00847721"/>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6AC3"/>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25C0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549">
      <w:bodyDiv w:val="1"/>
      <w:marLeft w:val="0"/>
      <w:marRight w:val="0"/>
      <w:marTop w:val="0"/>
      <w:marBottom w:val="0"/>
      <w:divBdr>
        <w:top w:val="none" w:sz="0" w:space="0" w:color="auto"/>
        <w:left w:val="none" w:sz="0" w:space="0" w:color="auto"/>
        <w:bottom w:val="none" w:sz="0" w:space="0" w:color="auto"/>
        <w:right w:val="none" w:sz="0" w:space="0" w:color="auto"/>
      </w:divBdr>
    </w:div>
    <w:div w:id="105348677">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DFEE7-FA39-4707-8D97-6455C06D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16</cp:revision>
  <cp:lastPrinted>2018-09-27T13:34:00Z</cp:lastPrinted>
  <dcterms:created xsi:type="dcterms:W3CDTF">2019-09-09T18:37:00Z</dcterms:created>
  <dcterms:modified xsi:type="dcterms:W3CDTF">2019-09-17T23:18:00Z</dcterms:modified>
</cp:coreProperties>
</file>