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outline w:val="0"/>
          <w:color w:val="0174b7"/>
          <w:sz w:val="48"/>
          <w:szCs w:val="48"/>
          <w:u w:color="0174b7"/>
          <w14:textFill>
            <w14:solidFill>
              <w14:srgbClr w14:val="0174B7"/>
            </w14:solidFill>
          </w14:textFill>
        </w:rPr>
      </w:pPr>
      <w:r>
        <w:rPr>
          <w:b w:val="1"/>
          <w:bCs w:val="1"/>
          <w:outline w:val="0"/>
          <w:color w:val="0174b7"/>
          <w:sz w:val="48"/>
          <w:szCs w:val="48"/>
          <w:u w:color="0174b7"/>
          <w:rtl w:val="0"/>
          <w:lang w:val="en-US"/>
          <w14:textFill>
            <w14:solidFill>
              <w14:srgbClr w14:val="0174B7"/>
            </w14:solidFill>
          </w14:textFill>
        </w:rPr>
        <w:t>Safety Stand Down - Steam Burns</w:t>
      </w:r>
    </w:p>
    <w:p>
      <w:pPr>
        <w:pStyle w:val="Heading"/>
      </w:pPr>
    </w:p>
    <w:p>
      <w:pPr>
        <w:pStyle w:val="Body"/>
        <w:spacing w:after="120"/>
        <w:jc w:val="both"/>
        <w:rPr>
          <w:rFonts w:ascii="Courier" w:cs="Courier" w:hAnsi="Courier" w:eastAsia="Courier"/>
          <w:sz w:val="24"/>
          <w:szCs w:val="24"/>
          <w:lang w:val="en-US"/>
        </w:rPr>
      </w:pPr>
      <w:r>
        <w:rPr>
          <w:rFonts w:ascii="Arial" w:hAnsi="Arial"/>
          <w:b w:val="1"/>
          <w:bCs w:val="1"/>
          <w:sz w:val="24"/>
          <w:szCs w:val="24"/>
          <w:rtl w:val="0"/>
          <w:lang w:val="en-US"/>
        </w:rPr>
        <w:t>How do you prevent steam burns?</w:t>
      </w:r>
    </w:p>
    <w:p>
      <w:pPr>
        <w:pStyle w:val="Body"/>
        <w:spacing w:after="120"/>
        <w:jc w:val="both"/>
        <w:rPr>
          <w:rFonts w:ascii="Arial" w:cs="Arial" w:hAnsi="Arial" w:eastAsia="Arial"/>
          <w:sz w:val="24"/>
          <w:szCs w:val="24"/>
          <w:lang w:val="en-US"/>
        </w:rPr>
      </w:pPr>
      <w:r>
        <w:rPr>
          <w:rFonts w:ascii="Arial" w:hAnsi="Arial"/>
          <w:sz w:val="24"/>
          <w:szCs w:val="24"/>
          <w:rtl w:val="0"/>
          <w:lang w:val="en-US"/>
        </w:rPr>
        <w:t xml:space="preserve">While the steam system is an essential component of our operations, it also presents a potential for injury.  We must remain diligent when working with and around steam and hot condensate hoses.  Thermal burns from direct contact with steam or hot condensate are painful, require immediate medical treatment, and are slow to heal.  </w:t>
      </w:r>
    </w:p>
    <w:p>
      <w:pPr>
        <w:pStyle w:val="Body"/>
        <w:spacing w:after="120"/>
        <w:jc w:val="both"/>
        <w:rPr>
          <w:b w:val="1"/>
          <w:bCs w:val="1"/>
          <w:i w:val="1"/>
          <w:iCs w:val="1"/>
          <w:sz w:val="24"/>
          <w:szCs w:val="24"/>
          <w:lang w:val="en-US"/>
        </w:rPr>
      </w:pPr>
    </w:p>
    <w:p>
      <w:pPr>
        <w:pStyle w:val="Body"/>
        <w:spacing w:after="120"/>
        <w:jc w:val="both"/>
        <w:rPr>
          <w:rFonts w:ascii="Arial" w:cs="Arial" w:hAnsi="Arial" w:eastAsia="Arial"/>
          <w:sz w:val="24"/>
          <w:szCs w:val="24"/>
          <w:lang w:val="en-US"/>
        </w:rPr>
      </w:pPr>
      <w:r>
        <w:rPr>
          <w:rFonts w:ascii="Arial" w:hAnsi="Arial"/>
          <w:b w:val="1"/>
          <w:bCs w:val="1"/>
          <w:i w:val="1"/>
          <w:iCs w:val="1"/>
          <w:sz w:val="24"/>
          <w:szCs w:val="24"/>
          <w:rtl w:val="0"/>
          <w:lang w:val="en-US"/>
        </w:rPr>
        <w:t>What are some hazards to consider when preparing to use steam?</w:t>
      </w:r>
      <w:r>
        <w:rPr>
          <w:rFonts w:ascii="Arial" w:hAnsi="Arial"/>
          <w:sz w:val="24"/>
          <w:szCs w:val="24"/>
          <w:rtl w:val="0"/>
          <w:lang w:val="en-US"/>
        </w:rPr>
        <w:t xml:space="preserve"> </w:t>
      </w:r>
    </w:p>
    <w:p>
      <w:pPr>
        <w:pStyle w:val="Body"/>
        <w:spacing w:after="120"/>
        <w:jc w:val="both"/>
        <w:rPr>
          <w:rFonts w:ascii="Arial" w:cs="Arial" w:hAnsi="Arial" w:eastAsia="Arial"/>
          <w:sz w:val="24"/>
          <w:szCs w:val="24"/>
          <w:lang w:val="en-US"/>
        </w:rPr>
      </w:pPr>
      <w:r>
        <w:rPr>
          <w:rFonts w:ascii="Arial" w:hAnsi="Arial"/>
          <w:sz w:val="24"/>
          <w:szCs w:val="24"/>
          <w:rtl w:val="0"/>
          <w:lang w:val="en-US"/>
        </w:rPr>
        <w:t xml:space="preserve"> </w:t>
      </w:r>
    </w:p>
    <w:p>
      <w:pPr>
        <w:pStyle w:val="Body"/>
        <w:spacing w:after="120"/>
        <w:jc w:val="both"/>
        <w:rPr>
          <w:rFonts w:ascii="Arial" w:cs="Arial" w:hAnsi="Arial" w:eastAsia="Arial"/>
          <w:sz w:val="24"/>
          <w:szCs w:val="24"/>
          <w:lang w:val="en-US"/>
        </w:rPr>
      </w:pPr>
      <w:r>
        <w:rPr>
          <w:rFonts w:ascii="Arial" w:hAnsi="Arial"/>
          <w:b w:val="1"/>
          <w:bCs w:val="1"/>
          <w:sz w:val="24"/>
          <w:szCs w:val="24"/>
          <w:u w:val="single"/>
          <w:rtl w:val="0"/>
          <w:lang w:val="en-US"/>
        </w:rPr>
        <w:t>Line of fire</w:t>
      </w:r>
      <w:r>
        <w:rPr>
          <w:rFonts w:ascii="Arial" w:hAnsi="Arial" w:hint="default"/>
          <w:sz w:val="24"/>
          <w:szCs w:val="24"/>
          <w:rtl w:val="0"/>
          <w:lang w:val="en-US"/>
        </w:rPr>
        <w:t xml:space="preserve"> – </w:t>
      </w:r>
      <w:r>
        <w:rPr>
          <w:rFonts w:ascii="Arial" w:hAnsi="Arial"/>
          <w:sz w:val="24"/>
          <w:szCs w:val="24"/>
          <w:rtl w:val="0"/>
          <w:lang w:val="en-US"/>
        </w:rPr>
        <w:t xml:space="preserve">Not just yourself, but others as well.  Industry has suffered injuries not only to individuals using steam hoses, but also when multiple employees were working on a job that required the use of a steam hose where insufficient communication resulted in accidental injury. </w:t>
      </w:r>
    </w:p>
    <w:p>
      <w:pPr>
        <w:pStyle w:val="Body"/>
        <w:spacing w:after="120"/>
        <w:jc w:val="both"/>
        <w:rPr>
          <w:rFonts w:ascii="Arial" w:cs="Arial" w:hAnsi="Arial" w:eastAsia="Arial"/>
          <w:sz w:val="24"/>
          <w:szCs w:val="24"/>
          <w:lang w:val="en-US"/>
        </w:rPr>
      </w:pPr>
      <w:r>
        <w:rPr>
          <w:rFonts w:ascii="Arial" w:hAnsi="Arial"/>
          <w:sz w:val="24"/>
          <w:szCs w:val="24"/>
          <w:rtl w:val="0"/>
          <w:lang w:val="en-US"/>
        </w:rPr>
        <w:t xml:space="preserve"> </w:t>
      </w:r>
    </w:p>
    <w:p>
      <w:pPr>
        <w:pStyle w:val="Body"/>
        <w:spacing w:after="120"/>
        <w:jc w:val="both"/>
        <w:rPr>
          <w:rFonts w:ascii="Arial" w:cs="Arial" w:hAnsi="Arial" w:eastAsia="Arial"/>
          <w:sz w:val="24"/>
          <w:szCs w:val="24"/>
          <w:lang w:val="en-US"/>
        </w:rPr>
      </w:pPr>
      <w:r>
        <w:rPr>
          <w:rFonts w:ascii="Arial" w:hAnsi="Arial"/>
          <w:b w:val="1"/>
          <w:bCs w:val="1"/>
          <w:sz w:val="24"/>
          <w:szCs w:val="24"/>
          <w:u w:val="single"/>
          <w:rtl w:val="0"/>
          <w:lang w:val="en-US"/>
        </w:rPr>
        <w:t>Equipment failure</w:t>
      </w:r>
      <w:r>
        <w:rPr>
          <w:rFonts w:ascii="Arial" w:hAnsi="Arial" w:hint="default"/>
          <w:sz w:val="24"/>
          <w:szCs w:val="24"/>
          <w:rtl w:val="0"/>
          <w:lang w:val="en-US"/>
        </w:rPr>
        <w:t xml:space="preserve"> – </w:t>
      </w:r>
      <w:r>
        <w:rPr>
          <w:rFonts w:ascii="Arial" w:hAnsi="Arial"/>
          <w:sz w:val="24"/>
          <w:szCs w:val="24"/>
          <w:rtl w:val="0"/>
          <w:lang w:val="en-US"/>
        </w:rPr>
        <w:t xml:space="preserve">Always inspect steam hoses before use and get rid of steam hoses that are worn or at risk of being compromised.  When a steam hose is no longer in use, shut the supply, properly drain, and then store the hose. </w:t>
      </w:r>
    </w:p>
    <w:p>
      <w:pPr>
        <w:pStyle w:val="Body"/>
        <w:spacing w:after="120"/>
        <w:jc w:val="both"/>
        <w:rPr>
          <w:b w:val="1"/>
          <w:bCs w:val="1"/>
          <w:i w:val="1"/>
          <w:iCs w:val="1"/>
          <w:sz w:val="24"/>
          <w:szCs w:val="24"/>
          <w:lang w:val="en-US"/>
        </w:rPr>
      </w:pPr>
    </w:p>
    <w:p>
      <w:pPr>
        <w:pStyle w:val="Body"/>
        <w:spacing w:after="120"/>
        <w:jc w:val="both"/>
        <w:rPr>
          <w:rFonts w:ascii="Arial" w:cs="Arial" w:hAnsi="Arial" w:eastAsia="Arial"/>
          <w:sz w:val="24"/>
          <w:szCs w:val="24"/>
          <w:lang w:val="en-US"/>
        </w:rPr>
      </w:pPr>
      <w:r>
        <w:rPr>
          <w:rFonts w:ascii="Arial" w:hAnsi="Arial"/>
          <w:b w:val="1"/>
          <w:bCs w:val="1"/>
          <w:i w:val="1"/>
          <w:iCs w:val="1"/>
          <w:sz w:val="24"/>
          <w:szCs w:val="24"/>
          <w:rtl w:val="0"/>
          <w:lang w:val="en-US"/>
        </w:rPr>
        <w:t>Remember</w:t>
      </w:r>
      <w:r>
        <w:rPr>
          <w:rFonts w:ascii="Arial" w:hAnsi="Arial"/>
          <w:sz w:val="24"/>
          <w:szCs w:val="24"/>
          <w:rtl w:val="0"/>
          <w:lang w:val="en-US"/>
        </w:rPr>
        <w:t xml:space="preserve"> -   An injury can occur in a matter of seconds </w:t>
      </w:r>
      <w:r>
        <w:rPr>
          <w:rFonts w:ascii="Arial" w:hAnsi="Arial" w:hint="default"/>
          <w:sz w:val="24"/>
          <w:szCs w:val="24"/>
          <w:rtl w:val="0"/>
          <w:lang w:val="en-US"/>
        </w:rPr>
        <w:t xml:space="preserve">– </w:t>
      </w:r>
      <w:r>
        <w:rPr>
          <w:rFonts w:ascii="Arial" w:hAnsi="Arial"/>
          <w:sz w:val="24"/>
          <w:szCs w:val="24"/>
          <w:rtl w:val="0"/>
          <w:lang w:val="en-US"/>
        </w:rPr>
        <w:t xml:space="preserve">you can help prevent this from happening by staying focused on what you are doing and communicating with others in the area, especially others involved with the task at hand. </w:t>
      </w:r>
    </w:p>
    <w:p>
      <w:pPr>
        <w:pStyle w:val="Body"/>
        <w:spacing w:after="120"/>
        <w:jc w:val="both"/>
        <w:rPr>
          <w:rFonts w:ascii="Arial" w:cs="Arial" w:hAnsi="Arial" w:eastAsia="Arial"/>
          <w:sz w:val="24"/>
          <w:szCs w:val="24"/>
          <w:lang w:val="en-US"/>
        </w:rPr>
      </w:pPr>
      <w:r>
        <w:rPr>
          <w:rFonts w:ascii="Arial" w:hAnsi="Arial"/>
          <w:sz w:val="24"/>
          <w:szCs w:val="24"/>
          <w:rtl w:val="0"/>
          <w:lang w:val="en-US"/>
        </w:rPr>
        <w:t xml:space="preserve">  </w:t>
      </w:r>
    </w:p>
    <w:p>
      <w:pPr>
        <w:pStyle w:val="Body"/>
        <w:spacing w:after="120"/>
        <w:jc w:val="both"/>
        <w:rPr>
          <w:rFonts w:ascii="Courier" w:cs="Courier" w:hAnsi="Courier" w:eastAsia="Courier"/>
          <w:sz w:val="24"/>
          <w:szCs w:val="24"/>
          <w:lang w:val="en-US"/>
        </w:rPr>
      </w:pPr>
      <w:r>
        <w:rPr>
          <w:rFonts w:ascii="Arial" w:hAnsi="Arial"/>
          <w:sz w:val="24"/>
          <w:szCs w:val="24"/>
          <w:rtl w:val="0"/>
          <w:lang w:val="en-US"/>
        </w:rPr>
        <w:t>We all share a goal of zero incidents and zero injuries, so please keep these tips in mind, especially when working on routine jobs.  Let</w:t>
      </w:r>
      <w:r>
        <w:rPr>
          <w:rFonts w:ascii="Arial" w:hAnsi="Arial" w:hint="default"/>
          <w:sz w:val="24"/>
          <w:szCs w:val="24"/>
          <w:rtl w:val="0"/>
          <w:lang w:val="en-US"/>
        </w:rPr>
        <w:t>’</w:t>
      </w:r>
      <w:r>
        <w:rPr>
          <w:rFonts w:ascii="Arial" w:hAnsi="Arial"/>
          <w:sz w:val="24"/>
          <w:szCs w:val="24"/>
          <w:rtl w:val="0"/>
          <w:lang w:val="en-US"/>
        </w:rPr>
        <w:t>s continue to work safely!</w:t>
      </w:r>
    </w:p>
    <w:p>
      <w:pPr>
        <w:pStyle w:val="Body"/>
      </w:pPr>
    </w:p>
    <w:p>
      <w:pPr>
        <w:pStyle w:val="Body"/>
      </w:pPr>
      <w:r>
        <mc:AlternateContent>
          <mc:Choice Requires="wps">
            <w:drawing xmlns:a="http://schemas.openxmlformats.org/drawingml/2006/main">
              <wp:anchor distT="0" distB="0" distL="0" distR="0" simplePos="0" relativeHeight="251660288"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0"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02.0pt;margin-top:24.4pt;width:151.6pt;height:34.3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8916034</wp:posOffset>
                </wp:positionH>
                <wp:positionV relativeFrom="line">
                  <wp:posOffset>309880</wp:posOffset>
                </wp:positionV>
                <wp:extent cx="1925955" cy="435610"/>
                <wp:effectExtent l="0" t="0" r="0" b="0"/>
                <wp:wrapNone/>
                <wp:docPr id="1073741831"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702.0pt;margin-top:24.4pt;width:151.6pt;height:34.3pt;z-index:251659264;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v:shape>
            </w:pict>
          </mc:Fallback>
        </mc:AlternateContent>
      </w:r>
    </w:p>
    <w:sectPr>
      <w:headerReference w:type="default" r:id="rId4"/>
      <w:headerReference w:type="first" r:id="rId5"/>
      <w:footerReference w:type="default" r:id="rId6"/>
      <w:footerReference w:type="first" r:id="rId7"/>
      <w:pgSz w:w="12240" w:h="15840" w:orient="portrait"/>
      <w:pgMar w:top="1440" w:right="1440" w:bottom="2268" w:left="1440" w:header="2268" w:footer="567"/>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jc w:val="center"/>
      <w:rPr>
        <w:b w:val="1"/>
        <w:bCs w:val="1"/>
        <w:sz w:val="16"/>
        <w:szCs w:val="16"/>
      </w:rPr>
    </w:pPr>
    <w:r>
      <w:rPr>
        <w:b w:val="1"/>
        <w:bCs w:val="1"/>
        <w:sz w:val="16"/>
        <w:szCs w:val="16"/>
        <w:rtl w:val="0"/>
        <w:lang w:val="en-US"/>
      </w:rPr>
      <w:t>Once printed this document becomes uncontrolled.  Refer to JJ White for controlled copy.</w:t>
    </w:r>
  </w:p>
  <w:p>
    <w:pPr>
      <w:pStyle w:val="header"/>
      <w:spacing w:after="120"/>
      <w:rPr>
        <w:b w:val="1"/>
        <w:bCs w:val="1"/>
        <w:sz w:val="16"/>
        <w:szCs w:val="16"/>
      </w:rPr>
    </w:pPr>
    <w:r>
      <w:rPr>
        <w:sz w:val="16"/>
        <w:szCs w:val="16"/>
        <w:rtl w:val="0"/>
        <w:lang w:val="en-US"/>
      </w:rPr>
      <w:t xml:space="preserve">Document No. </w:t>
    </w:r>
    <w:r>
      <w:rPr>
        <w:b w:val="1"/>
        <w:bCs w:val="1"/>
        <w:sz w:val="16"/>
        <w:szCs w:val="16"/>
        <w:rtl w:val="0"/>
        <w:lang w:val="en-US"/>
      </w:rPr>
      <w:t>XXXX-XX-XXX-X-XXXX</w:t>
      <w:tab/>
    </w:r>
    <w:r>
      <w:rPr>
        <w:sz w:val="16"/>
        <w:szCs w:val="16"/>
        <w:rtl w:val="0"/>
        <w:lang w:val="en-US"/>
      </w:rPr>
      <w:t>Rev No.</w:t>
    </w:r>
    <w:r>
      <w:rPr>
        <w:b w:val="1"/>
        <w:bCs w:val="1"/>
        <w:sz w:val="16"/>
        <w:szCs w:val="16"/>
        <w:rtl w:val="0"/>
        <w:lang w:val="en-US"/>
      </w:rPr>
      <w:t xml:space="preserve"> 0</w:t>
    </w: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spacing w:after="120"/>
      <w:rPr>
        <w:b w:val="1"/>
        <w:bCs w:val="1"/>
        <w:sz w:val="16"/>
        <w:szCs w:val="16"/>
      </w:rPr>
    </w:pPr>
  </w:p>
  <w:p>
    <w:pPr>
      <w:pStyle w:val="footer"/>
      <w:spacing w:before="0" w:after="120"/>
    </w:pPr>
    <w:r>
      <w:rPr>
        <w:sz w:val="16"/>
        <w:szCs w:val="16"/>
        <w:rtl w:val="0"/>
        <w:lang w:val="en-US"/>
      </w:rPr>
      <w:t xml:space="preserve">Page </w:t>
    </w:r>
    <w:r>
      <w:rPr>
        <w:sz w:val="16"/>
        <w:szCs w:val="16"/>
        <w:rtl w:val="0"/>
      </w:rPr>
      <w:fldChar w:fldCharType="begin" w:fldLock="0"/>
    </w:r>
    <w:r>
      <w:rPr>
        <w:sz w:val="16"/>
        <w:szCs w:val="16"/>
        <w:rtl w:val="0"/>
      </w:rPr>
      <w:instrText xml:space="preserve"> PAGE </w:instrText>
    </w:r>
    <w:r>
      <w:rPr>
        <w:sz w:val="16"/>
        <w:szCs w:val="16"/>
        <w:rtl w:val="0"/>
      </w:rPr>
      <w:fldChar w:fldCharType="separate" w:fldLock="0"/>
    </w:r>
    <w:r>
      <w:rPr>
        <w:sz w:val="16"/>
        <w:szCs w:val="16"/>
        <w:rtl w:val="0"/>
      </w:rPr>
    </w:r>
    <w:r>
      <w:rPr>
        <w:sz w:val="16"/>
        <w:szCs w:val="16"/>
        <w:rtl w:val="0"/>
      </w:rPr>
      <w:fldChar w:fldCharType="end" w:fldLock="0"/>
    </w:r>
    <w:r>
      <w:rPr>
        <w:sz w:val="16"/>
        <w:szCs w:val="16"/>
        <w:rtl w:val="0"/>
        <w:lang w:val="en-US"/>
      </w:rPr>
      <w:t xml:space="preserve"> of </w:t>
    </w:r>
    <w:r>
      <w:rPr>
        <w:sz w:val="16"/>
        <w:szCs w:val="16"/>
        <w:rtl w:val="0"/>
      </w:rPr>
      <w:fldChar w:fldCharType="begin" w:fldLock="0"/>
    </w:r>
    <w:r>
      <w:rPr>
        <w:sz w:val="16"/>
        <w:szCs w:val="16"/>
        <w:rtl w:val="0"/>
      </w:rPr>
      <w:instrText xml:space="preserve"> NUMPAGES </w:instrText>
    </w:r>
    <w:r>
      <w:rPr>
        <w:sz w:val="16"/>
        <w:szCs w:val="16"/>
        <w:rtl w:val="0"/>
      </w:rPr>
      <w:fldChar w:fldCharType="separate" w:fldLock="0"/>
    </w:r>
    <w:r>
      <w:rPr>
        <w:sz w:val="16"/>
        <w:szCs w:val="16"/>
        <w:rtl w:val="0"/>
      </w:rPr>
    </w:r>
    <w:r>
      <w:rPr>
        <w:sz w:val="16"/>
        <w:szCs w:val="16"/>
        <w:rtl w:val="0"/>
      </w:rPr>
      <w:fldChar w:fldCharType="end" w:fldLock="0"/>
    </w:r>
    <w:r>
      <w:rPr>
        <w:sz w:val="16"/>
        <w:szCs w:val="16"/>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81521" cy="1333500"/>
          <wp:effectExtent l="0" t="0" r="0" b="0"/>
          <wp:wrapNone/>
          <wp:docPr id="1073741825"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1" cy="133350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6" name="officeArt object" descr="CLO_RGB"/>
          <wp:cNvGraphicFramePr/>
          <a:graphic xmlns:a="http://schemas.openxmlformats.org/drawingml/2006/main">
            <a:graphicData uri="http://schemas.openxmlformats.org/drawingml/2006/picture">
              <pic:pic xmlns:pic="http://schemas.openxmlformats.org/drawingml/2006/picture">
                <pic:nvPicPr>
                  <pic:cNvPr id="1073741826"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-9121</wp:posOffset>
          </wp:positionH>
          <wp:positionV relativeFrom="page">
            <wp:posOffset>0</wp:posOffset>
          </wp:positionV>
          <wp:extent cx="7781522" cy="1333500"/>
          <wp:effectExtent l="0" t="0" r="0" b="0"/>
          <wp:wrapNone/>
          <wp:docPr id="1073741827" name="officeArt object" descr="A blue triangle with a black triang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A blue triangle with a black triangleDescription automatically generated with medium confidence" descr="A blue triangle with a black triangleDescription automatically generated with medium confidence"/>
                  <pic:cNvPicPr>
                    <a:picLocks noChangeAspect="1"/>
                  </pic:cNvPicPr>
                </pic:nvPicPr>
                <pic:blipFill>
                  <a:blip r:embed="rId1">
                    <a:extLst/>
                  </a:blip>
                  <a:stretch>
                    <a:fillRect/>
                  </a:stretch>
                </pic:blipFill>
                <pic:spPr>
                  <a:xfrm>
                    <a:off x="0" y="0"/>
                    <a:ext cx="7781522" cy="1333500"/>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8916034</wp:posOffset>
              </wp:positionH>
              <wp:positionV relativeFrom="page">
                <wp:posOffset>1750060</wp:posOffset>
              </wp:positionV>
              <wp:extent cx="1925955" cy="435610"/>
              <wp:effectExtent l="0" t="0" r="0" b="0"/>
              <wp:wrapNone/>
              <wp:docPr id="1073741828" name="officeArt object" descr="Text Box 2"/>
              <wp:cNvGraphicFramePr/>
              <a:graphic xmlns:a="http://schemas.openxmlformats.org/drawingml/2006/main">
                <a:graphicData uri="http://schemas.microsoft.com/office/word/2010/wordprocessingShape">
                  <wps:wsp>
                    <wps:cNvSpPr txBox="1"/>
                    <wps:spPr>
                      <a:xfrm>
                        <a:off x="0" y="0"/>
                        <a:ext cx="1925955" cy="435610"/>
                      </a:xfrm>
                      <a:prstGeom prst="rect">
                        <a:avLst/>
                      </a:prstGeom>
                      <a:noFill/>
                      <a:ln w="12700" cap="flat">
                        <a:noFill/>
                        <a:miter lim="400000"/>
                      </a:ln>
                      <a:effectLst/>
                    </wps:spPr>
                    <wps:txb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702.0pt;margin-top:137.8pt;width:151.6pt;height:34.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60" w:after="60"/>
                      <w:jc w:val="right"/>
                    </w:pPr>
                    <w:r>
                      <w:rPr>
                        <w:b w:val="1"/>
                        <w:bCs w:val="1"/>
                        <w:outline w:val="0"/>
                        <w:color w:val="ffffff"/>
                        <w:sz w:val="20"/>
                        <w:szCs w:val="20"/>
                        <w:u w:color="ffffff"/>
                        <w:rtl w:val="0"/>
                        <w:lang w:val="en-US"/>
                        <w14:textFill>
                          <w14:solidFill>
                            <w14:srgbClr w14:val="FFFFFF"/>
                          </w14:solidFill>
                        </w14:textFill>
                      </w:rPr>
                      <w:t>CHOOSE CLASSIFICATION</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60288" behindDoc="1" locked="0" layoutInCell="1" allowOverlap="1">
          <wp:simplePos x="0" y="0"/>
          <wp:positionH relativeFrom="page">
            <wp:posOffset>12478932</wp:posOffset>
          </wp:positionH>
          <wp:positionV relativeFrom="page">
            <wp:posOffset>8727090</wp:posOffset>
          </wp:positionV>
          <wp:extent cx="2172357" cy="851338"/>
          <wp:effectExtent l="0" t="0" r="0" b="0"/>
          <wp:wrapNone/>
          <wp:docPr id="1073741829" name="officeArt object" descr="CLO_RGB"/>
          <wp:cNvGraphicFramePr/>
          <a:graphic xmlns:a="http://schemas.openxmlformats.org/drawingml/2006/main">
            <a:graphicData uri="http://schemas.openxmlformats.org/drawingml/2006/picture">
              <pic:pic xmlns:pic="http://schemas.openxmlformats.org/drawingml/2006/picture">
                <pic:nvPicPr>
                  <pic:cNvPr id="1073741829" name="CLO_RGB" descr="CLO_RGB"/>
                  <pic:cNvPicPr>
                    <a:picLocks noChangeAspect="1"/>
                  </pic:cNvPicPr>
                </pic:nvPicPr>
                <pic:blipFill>
                  <a:blip r:embed="rId2">
                    <a:extLst/>
                  </a:blip>
                  <a:stretch>
                    <a:fillRect/>
                  </a:stretch>
                </pic:blipFill>
                <pic:spPr>
                  <a:xfrm>
                    <a:off x="0" y="0"/>
                    <a:ext cx="2172357" cy="851338"/>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240" w:line="240" w:lineRule="auto"/>
      <w:ind w:left="0" w:right="0" w:firstLine="0"/>
      <w:jc w:val="left"/>
      <w:outlineLvl w:val="0"/>
    </w:pPr>
    <w:rPr>
      <w:rFonts w:ascii="Arial" w:cs="Arial" w:hAnsi="Arial" w:eastAsia="Arial"/>
      <w:b w:val="1"/>
      <w:bCs w:val="1"/>
      <w:i w:val="0"/>
      <w:iCs w:val="0"/>
      <w:caps w:val="0"/>
      <w:smallCaps w:val="0"/>
      <w:strike w:val="0"/>
      <w:dstrike w:val="0"/>
      <w:outline w:val="0"/>
      <w:color w:val="000000"/>
      <w:spacing w:val="0"/>
      <w:kern w:val="28"/>
      <w:position w:val="0"/>
      <w:sz w:val="28"/>
      <w:szCs w:val="28"/>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Clough">
  <a:themeElements>
    <a:clrScheme name="Clough">
      <a:dk1>
        <a:srgbClr val="000000"/>
      </a:dk1>
      <a:lt1>
        <a:srgbClr val="FFFFFF"/>
      </a:lt1>
      <a:dk2>
        <a:srgbClr val="A7A7A7"/>
      </a:dk2>
      <a:lt2>
        <a:srgbClr val="535353"/>
      </a:lt2>
      <a:accent1>
        <a:srgbClr val="F0CA1C"/>
      </a:accent1>
      <a:accent2>
        <a:srgbClr val="0174B7"/>
      </a:accent2>
      <a:accent3>
        <a:srgbClr val="003F63"/>
      </a:accent3>
      <a:accent4>
        <a:srgbClr val="C1C5C8"/>
      </a:accent4>
      <a:accent5>
        <a:srgbClr val="1C2B39"/>
      </a:accent5>
      <a:accent6>
        <a:srgbClr val="006662"/>
      </a:accent6>
      <a:hlink>
        <a:srgbClr val="0000FF"/>
      </a:hlink>
      <a:folHlink>
        <a:srgbClr val="FF00FF"/>
      </a:folHlink>
    </a:clrScheme>
    <a:fontScheme name="Clough">
      <a:majorFont>
        <a:latin typeface="Helvetica Neue"/>
        <a:ea typeface="Helvetica Neue"/>
        <a:cs typeface="Helvetica Neue"/>
      </a:majorFont>
      <a:minorFont>
        <a:latin typeface="Helvetica Neue"/>
        <a:ea typeface="Helvetica Neue"/>
        <a:cs typeface="Helvetica Neue"/>
      </a:minorFont>
    </a:fontScheme>
    <a:fmtScheme name="Clough">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chemeClr val="accent1"/>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